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A783" w14:textId="77777777" w:rsidR="006A77A9" w:rsidRDefault="006A77A9" w:rsidP="006A77A9">
      <w:pPr>
        <w:snapToGrid w:val="0"/>
        <w:jc w:val="center"/>
        <w:rPr>
          <w:rFonts w:ascii="Garamond" w:hAnsi="Garamond"/>
          <w:b/>
          <w:color w:val="984806" w:themeColor="accent6" w:themeShade="80"/>
          <w:sz w:val="28"/>
        </w:rPr>
      </w:pPr>
    </w:p>
    <w:p w14:paraId="59E428AD" w14:textId="77777777" w:rsidR="006A77A9" w:rsidRDefault="006A77A9" w:rsidP="006A77A9">
      <w:pPr>
        <w:snapToGrid w:val="0"/>
        <w:jc w:val="center"/>
        <w:rPr>
          <w:rFonts w:ascii="Garamond" w:hAnsi="Garamond"/>
          <w:b/>
          <w:color w:val="984806" w:themeColor="accent6" w:themeShade="80"/>
          <w:sz w:val="28"/>
        </w:rPr>
      </w:pPr>
    </w:p>
    <w:p w14:paraId="20F957C1" w14:textId="77777777" w:rsidR="006A77A9" w:rsidRDefault="006A77A9" w:rsidP="006A77A9">
      <w:pPr>
        <w:snapToGrid w:val="0"/>
        <w:jc w:val="center"/>
        <w:rPr>
          <w:rFonts w:ascii="Garamond" w:hAnsi="Garamond"/>
          <w:b/>
          <w:color w:val="984806" w:themeColor="accent6" w:themeShade="80"/>
          <w:sz w:val="28"/>
        </w:rPr>
      </w:pPr>
    </w:p>
    <w:p w14:paraId="18A857F7" w14:textId="77777777" w:rsidR="006A77A9" w:rsidRPr="00D96E84" w:rsidRDefault="006A77A9" w:rsidP="006A77A9">
      <w:pPr>
        <w:snapToGrid w:val="0"/>
        <w:jc w:val="center"/>
        <w:rPr>
          <w:rFonts w:ascii="Garamond" w:hAnsi="Garamond"/>
          <w:b/>
          <w:color w:val="984806" w:themeColor="accent6" w:themeShade="80"/>
          <w:sz w:val="28"/>
        </w:rPr>
      </w:pPr>
      <w:r>
        <w:rPr>
          <w:rFonts w:ascii="Garamond" w:hAnsi="Garamond" w:hint="eastAsia"/>
          <w:b/>
          <w:color w:val="984806" w:themeColor="accent6" w:themeShade="80"/>
          <w:sz w:val="28"/>
        </w:rPr>
        <w:t xml:space="preserve">Events of </w:t>
      </w:r>
      <w:r>
        <w:rPr>
          <w:rFonts w:ascii="Garamond" w:hAnsi="Garamond"/>
          <w:b/>
          <w:color w:val="984806" w:themeColor="accent6" w:themeShade="80"/>
          <w:sz w:val="28"/>
        </w:rPr>
        <w:t>“</w:t>
      </w:r>
      <w:r w:rsidRPr="00D96E84">
        <w:rPr>
          <w:rFonts w:ascii="Garamond" w:hAnsi="Garamond" w:hint="eastAsia"/>
          <w:b/>
          <w:color w:val="984806" w:themeColor="accent6" w:themeShade="80"/>
          <w:sz w:val="28"/>
        </w:rPr>
        <w:t xml:space="preserve">Nestorian Crosses </w:t>
      </w:r>
      <w:r>
        <w:rPr>
          <w:rFonts w:ascii="Garamond" w:hAnsi="Garamond" w:hint="eastAsia"/>
          <w:b/>
          <w:color w:val="984806" w:themeColor="accent6" w:themeShade="80"/>
          <w:sz w:val="28"/>
        </w:rPr>
        <w:t>of the Yuan Dynasty</w:t>
      </w:r>
      <w:r>
        <w:rPr>
          <w:rFonts w:ascii="Garamond" w:hAnsi="Garamond"/>
          <w:b/>
          <w:color w:val="984806" w:themeColor="accent6" w:themeShade="80"/>
          <w:sz w:val="28"/>
        </w:rPr>
        <w:t>”</w:t>
      </w:r>
      <w:r>
        <w:rPr>
          <w:rFonts w:ascii="Garamond" w:hAnsi="Garamond" w:hint="eastAsia"/>
          <w:b/>
          <w:color w:val="984806" w:themeColor="accent6" w:themeShade="80"/>
          <w:sz w:val="28"/>
        </w:rPr>
        <w:t xml:space="preserve"> exhibition</w:t>
      </w:r>
    </w:p>
    <w:p w14:paraId="0D4351D6" w14:textId="77777777" w:rsidR="006A77A9" w:rsidRDefault="006A77A9" w:rsidP="006A77A9">
      <w:pPr>
        <w:snapToGrid w:val="0"/>
        <w:jc w:val="both"/>
        <w:rPr>
          <w:rFonts w:ascii="Garamond" w:hAnsi="Garamond"/>
          <w:b/>
          <w:color w:val="E36C0A" w:themeColor="accent6" w:themeShade="BF"/>
        </w:rPr>
      </w:pPr>
    </w:p>
    <w:p w14:paraId="6AA72D92" w14:textId="77777777" w:rsidR="006A77A9" w:rsidRDefault="006A77A9" w:rsidP="006A77A9">
      <w:pPr>
        <w:snapToGrid w:val="0"/>
        <w:jc w:val="both"/>
        <w:rPr>
          <w:rFonts w:ascii="Garamond" w:hAnsi="Garamond"/>
          <w:color w:val="000000"/>
        </w:rPr>
      </w:pPr>
    </w:p>
    <w:p w14:paraId="2A8C2809" w14:textId="77777777" w:rsidR="006A77A9" w:rsidRDefault="006A77A9" w:rsidP="006A77A9">
      <w:pPr>
        <w:snapToGrid w:val="0"/>
        <w:jc w:val="both"/>
        <w:rPr>
          <w:rFonts w:ascii="Garamond" w:hAnsi="Garamond"/>
          <w:b/>
          <w:color w:val="E36C0A"/>
        </w:rPr>
      </w:pPr>
      <w:r>
        <w:rPr>
          <w:rFonts w:ascii="Garamond" w:hAnsi="Garamond"/>
          <w:b/>
          <w:color w:val="E36C0A"/>
        </w:rPr>
        <w:t xml:space="preserve">International Conference on Jing </w:t>
      </w:r>
      <w:proofErr w:type="spellStart"/>
      <w:r>
        <w:rPr>
          <w:rFonts w:ascii="Garamond" w:hAnsi="Garamond"/>
          <w:b/>
          <w:color w:val="E36C0A"/>
        </w:rPr>
        <w:t>Jao</w:t>
      </w:r>
      <w:proofErr w:type="spellEnd"/>
    </w:p>
    <w:p w14:paraId="5DE8AD9F" w14:textId="77777777" w:rsidR="006A77A9" w:rsidRDefault="006A77A9" w:rsidP="006A77A9">
      <w:pPr>
        <w:snapToGrid w:val="0"/>
        <w:jc w:val="both"/>
        <w:rPr>
          <w:rFonts w:ascii="Garamond" w:hAnsi="Garamond"/>
          <w:color w:val="000000"/>
        </w:rPr>
      </w:pPr>
      <w:r>
        <w:rPr>
          <w:rFonts w:ascii="Garamond" w:hAnsi="Garamond"/>
          <w:b/>
          <w:color w:val="000000"/>
        </w:rPr>
        <w:t xml:space="preserve">Date: </w:t>
      </w:r>
      <w:r>
        <w:rPr>
          <w:rFonts w:ascii="Garamond" w:hAnsi="Garamond"/>
          <w:color w:val="000000"/>
        </w:rPr>
        <w:t>June 10 – 12, 2015</w:t>
      </w:r>
    </w:p>
    <w:p w14:paraId="42598A1F" w14:textId="77777777" w:rsidR="006A77A9" w:rsidRDefault="006A77A9" w:rsidP="006A77A9">
      <w:pPr>
        <w:snapToGrid w:val="0"/>
        <w:jc w:val="both"/>
        <w:rPr>
          <w:rFonts w:ascii="Garamond" w:hAnsi="Garamond"/>
          <w:color w:val="000000"/>
        </w:rPr>
      </w:pPr>
      <w:r>
        <w:rPr>
          <w:rFonts w:ascii="Garamond" w:hAnsi="Garamond"/>
          <w:b/>
          <w:color w:val="000000"/>
        </w:rPr>
        <w:t>Venue:</w:t>
      </w:r>
      <w:r>
        <w:rPr>
          <w:rFonts w:ascii="Garamond" w:hAnsi="Garamond"/>
          <w:color w:val="000000"/>
        </w:rPr>
        <w:t xml:space="preserve"> The University of Hong Kong </w:t>
      </w:r>
      <w:r>
        <w:rPr>
          <w:rFonts w:ascii="Garamond" w:hAnsi="Garamond" w:hint="eastAsia"/>
          <w:color w:val="000000"/>
        </w:rPr>
        <w:t xml:space="preserve">(June 10 &amp; 12, 2015) </w:t>
      </w:r>
      <w:r>
        <w:rPr>
          <w:rFonts w:ascii="Garamond" w:hAnsi="Garamond"/>
          <w:color w:val="000000"/>
        </w:rPr>
        <w:t xml:space="preserve">and </w:t>
      </w:r>
      <w:proofErr w:type="gramStart"/>
      <w:r>
        <w:rPr>
          <w:rFonts w:ascii="Garamond" w:hAnsi="Garamond"/>
          <w:color w:val="000000"/>
        </w:rPr>
        <w:t>The</w:t>
      </w:r>
      <w:proofErr w:type="gramEnd"/>
      <w:r>
        <w:rPr>
          <w:rFonts w:ascii="Garamond" w:hAnsi="Garamond"/>
          <w:color w:val="000000"/>
        </w:rPr>
        <w:t xml:space="preserve"> Chinese University of Hong Kong</w:t>
      </w:r>
      <w:r>
        <w:rPr>
          <w:rFonts w:ascii="Garamond" w:hAnsi="Garamond" w:hint="eastAsia"/>
          <w:color w:val="000000"/>
        </w:rPr>
        <w:t xml:space="preserve"> (June 11, 2015)</w:t>
      </w:r>
      <w:r>
        <w:rPr>
          <w:rFonts w:ascii="Garamond" w:hAnsi="Garamond"/>
          <w:color w:val="000000"/>
        </w:rPr>
        <w:t xml:space="preserve"> </w:t>
      </w:r>
    </w:p>
    <w:p w14:paraId="0014AD8B" w14:textId="77777777" w:rsidR="006A77A9" w:rsidRDefault="006A77A9" w:rsidP="006A77A9">
      <w:pPr>
        <w:snapToGrid w:val="0"/>
        <w:jc w:val="both"/>
        <w:rPr>
          <w:rFonts w:ascii="Garamond" w:hAnsi="Garamond"/>
          <w:color w:val="000000"/>
        </w:rPr>
      </w:pPr>
      <w:r>
        <w:rPr>
          <w:rFonts w:ascii="Garamond" w:hAnsi="Garamond"/>
          <w:b/>
          <w:color w:val="000000"/>
        </w:rPr>
        <w:t>Registration required and now open*:</w:t>
      </w:r>
      <w:r>
        <w:rPr>
          <w:rFonts w:ascii="Garamond" w:hAnsi="Garamond"/>
          <w:color w:val="000000"/>
        </w:rPr>
        <w:t xml:space="preserve"> Please visit the Conference website: </w:t>
      </w:r>
    </w:p>
    <w:p w14:paraId="34525EA6" w14:textId="77777777" w:rsidR="006A77A9" w:rsidRDefault="0023148B" w:rsidP="006A77A9">
      <w:pPr>
        <w:snapToGrid w:val="0"/>
        <w:jc w:val="both"/>
        <w:rPr>
          <w:rFonts w:ascii="Garamond" w:hAnsi="Garamond"/>
          <w:color w:val="000000"/>
        </w:rPr>
      </w:pPr>
      <w:hyperlink r:id="rId8" w:history="1">
        <w:r w:rsidR="006A77A9">
          <w:rPr>
            <w:rStyle w:val="a7"/>
            <w:rFonts w:ascii="Garamond" w:hAnsi="Garamond"/>
          </w:rPr>
          <w:t>http://www.hkihss.hku.hk/events/jingjiao2015/index.html</w:t>
        </w:r>
      </w:hyperlink>
    </w:p>
    <w:p w14:paraId="5705E623" w14:textId="77777777" w:rsidR="006A77A9" w:rsidRDefault="006A77A9" w:rsidP="006A77A9">
      <w:pPr>
        <w:snapToGrid w:val="0"/>
        <w:jc w:val="both"/>
        <w:rPr>
          <w:rFonts w:ascii="Garamond" w:hAnsi="Garamond"/>
          <w:color w:val="000000"/>
        </w:rPr>
      </w:pPr>
      <w:r>
        <w:rPr>
          <w:rFonts w:ascii="Garamond" w:hAnsi="Garamond"/>
          <w:b/>
          <w:color w:val="000000"/>
        </w:rPr>
        <w:t>*</w:t>
      </w:r>
      <w:r>
        <w:rPr>
          <w:rFonts w:ascii="Garamond" w:hAnsi="Garamond"/>
          <w:color w:val="000000"/>
        </w:rPr>
        <w:t xml:space="preserve">Registration will be processed on a first-come, first-served basis. </w:t>
      </w:r>
    </w:p>
    <w:p w14:paraId="185AC068" w14:textId="77777777" w:rsidR="006A77A9" w:rsidRDefault="006A77A9" w:rsidP="006A77A9">
      <w:pPr>
        <w:snapToGrid w:val="0"/>
        <w:jc w:val="both"/>
        <w:rPr>
          <w:rFonts w:ascii="Garamond" w:hAnsi="Garamond"/>
          <w:color w:val="000000"/>
        </w:rPr>
      </w:pPr>
    </w:p>
    <w:p w14:paraId="6C941AA3" w14:textId="55FACC20" w:rsidR="006A77A9" w:rsidRDefault="006A77A9" w:rsidP="006A77A9">
      <w:pPr>
        <w:snapToGrid w:val="0"/>
        <w:jc w:val="both"/>
        <w:rPr>
          <w:rFonts w:ascii="Garamond" w:hAnsi="Garamond"/>
          <w:color w:val="000000"/>
        </w:rPr>
      </w:pPr>
      <w:r>
        <w:rPr>
          <w:rFonts w:ascii="Garamond" w:hAnsi="Garamond"/>
          <w:color w:val="000000"/>
        </w:rPr>
        <w:t>The first event is a</w:t>
      </w:r>
      <w:r>
        <w:rPr>
          <w:rFonts w:ascii="Garamond" w:hAnsi="Garamond" w:hint="eastAsia"/>
          <w:color w:val="000000"/>
        </w:rPr>
        <w:t>n</w:t>
      </w:r>
      <w:r>
        <w:rPr>
          <w:rFonts w:ascii="Garamond" w:hAnsi="Garamond"/>
          <w:color w:val="000000"/>
        </w:rPr>
        <w:t xml:space="preserve"> </w:t>
      </w:r>
      <w:r>
        <w:rPr>
          <w:rFonts w:ascii="Garamond" w:hAnsi="Garamond" w:hint="eastAsia"/>
          <w:color w:val="000000"/>
        </w:rPr>
        <w:t>i</w:t>
      </w:r>
      <w:r>
        <w:rPr>
          <w:rFonts w:ascii="Garamond" w:hAnsi="Garamond"/>
          <w:color w:val="000000"/>
        </w:rPr>
        <w:t>nternational</w:t>
      </w:r>
      <w:r>
        <w:rPr>
          <w:rFonts w:ascii="Garamond" w:hAnsi="Garamond" w:hint="eastAsia"/>
          <w:color w:val="000000"/>
        </w:rPr>
        <w:t xml:space="preserve"> 3-day</w:t>
      </w:r>
      <w:r>
        <w:rPr>
          <w:rFonts w:ascii="Garamond" w:hAnsi="Garamond"/>
          <w:color w:val="000000"/>
        </w:rPr>
        <w:t xml:space="preserve"> conference on </w:t>
      </w:r>
      <w:r>
        <w:rPr>
          <w:rFonts w:ascii="Garamond" w:hAnsi="Garamond" w:hint="eastAsia"/>
          <w:color w:val="000000"/>
        </w:rPr>
        <w:t>Jing Jiao during</w:t>
      </w:r>
      <w:r>
        <w:rPr>
          <w:rFonts w:ascii="Garamond" w:hAnsi="Garamond"/>
          <w:color w:val="000000"/>
        </w:rPr>
        <w:t xml:space="preserve"> Tang and Yuan dynasties a</w:t>
      </w:r>
      <w:r>
        <w:rPr>
          <w:rFonts w:ascii="Garamond" w:hAnsi="Garamond" w:hint="eastAsia"/>
          <w:color w:val="000000"/>
        </w:rPr>
        <w:t xml:space="preserve">nd </w:t>
      </w:r>
      <w:r>
        <w:rPr>
          <w:rFonts w:ascii="Garamond" w:hAnsi="Garamond"/>
          <w:color w:val="000000"/>
        </w:rPr>
        <w:t>its religious and cultural influences in East Asia.  Hosted by the Hong Kong Institute for the Humanities and Social Sciences, together with the School of Chinese of The University of Hong Kong and the Divinity School of Chung Chi College and co-</w:t>
      </w:r>
      <w:proofErr w:type="spellStart"/>
      <w:r>
        <w:rPr>
          <w:rFonts w:ascii="Garamond" w:hAnsi="Garamond"/>
          <w:color w:val="000000"/>
        </w:rPr>
        <w:t>organised</w:t>
      </w:r>
      <w:proofErr w:type="spellEnd"/>
      <w:r>
        <w:rPr>
          <w:rFonts w:ascii="Garamond" w:hAnsi="Garamond"/>
          <w:color w:val="000000"/>
        </w:rPr>
        <w:t xml:space="preserve"> by the University Museum and Art Gallery, this conference explores Jing Jiao through five different themes – Artistic, Scientific, Religious Influence, Linguistic and Textual with the aim of engaging researchers and scholars from a variety of disciplines, and to further interest in the research of </w:t>
      </w:r>
      <w:proofErr w:type="spellStart"/>
      <w:r>
        <w:rPr>
          <w:rFonts w:ascii="Garamond" w:hAnsi="Garamond"/>
          <w:color w:val="000000"/>
        </w:rPr>
        <w:t>Nestorianism</w:t>
      </w:r>
      <w:proofErr w:type="spellEnd"/>
      <w:r>
        <w:rPr>
          <w:rFonts w:ascii="Garamond" w:hAnsi="Garamond"/>
          <w:color w:val="000000"/>
        </w:rPr>
        <w:t xml:space="preserve"> and Nestorian Crosses. The conference will be held at The University of Hong Kong (June 10&amp;12, 2015) and at The Chinese University of Hong Kong (June 11, 2015).   </w:t>
      </w:r>
    </w:p>
    <w:p w14:paraId="08CEDCA6" w14:textId="77777777" w:rsidR="006A77A9" w:rsidRDefault="006A77A9" w:rsidP="006A77A9">
      <w:pPr>
        <w:snapToGrid w:val="0"/>
        <w:jc w:val="both"/>
        <w:rPr>
          <w:rFonts w:ascii="Garamond" w:hAnsi="Garamond"/>
          <w:b/>
          <w:color w:val="E36C0A" w:themeColor="accent6" w:themeShade="BF"/>
        </w:rPr>
      </w:pPr>
    </w:p>
    <w:p w14:paraId="1DC3A237" w14:textId="77777777" w:rsidR="006A77A9" w:rsidRDefault="006A77A9" w:rsidP="006A77A9">
      <w:pPr>
        <w:snapToGrid w:val="0"/>
        <w:jc w:val="both"/>
        <w:rPr>
          <w:rFonts w:ascii="Garamond" w:hAnsi="Garamond"/>
          <w:b/>
          <w:color w:val="E36C0A"/>
        </w:rPr>
      </w:pPr>
      <w:r>
        <w:rPr>
          <w:rFonts w:ascii="Garamond" w:hAnsi="Garamond"/>
          <w:b/>
          <w:color w:val="E36C0A"/>
        </w:rPr>
        <w:t>Joint HKUMS-UMAG Public Lecture</w:t>
      </w:r>
    </w:p>
    <w:p w14:paraId="7532CEE6" w14:textId="77777777" w:rsidR="006A77A9" w:rsidRDefault="006A77A9" w:rsidP="006A77A9">
      <w:pPr>
        <w:snapToGrid w:val="0"/>
        <w:jc w:val="both"/>
        <w:rPr>
          <w:rFonts w:ascii="Garamond" w:hAnsi="Garamond"/>
          <w:color w:val="000000"/>
        </w:rPr>
      </w:pPr>
      <w:r>
        <w:rPr>
          <w:rFonts w:ascii="Garamond" w:hAnsi="Garamond"/>
          <w:b/>
          <w:color w:val="000000"/>
        </w:rPr>
        <w:t>Topic:</w:t>
      </w:r>
      <w:r>
        <w:rPr>
          <w:rFonts w:ascii="Garamond" w:hAnsi="Garamond"/>
          <w:color w:val="000000"/>
        </w:rPr>
        <w:t xml:space="preserve"> Journey to the East: Christianity in China in the Tang and Yuan Dynasties</w:t>
      </w:r>
    </w:p>
    <w:p w14:paraId="3938533A" w14:textId="77777777" w:rsidR="006A77A9" w:rsidRDefault="006A77A9" w:rsidP="006A77A9">
      <w:pPr>
        <w:snapToGrid w:val="0"/>
        <w:jc w:val="both"/>
        <w:rPr>
          <w:rFonts w:ascii="Garamond" w:hAnsi="Garamond"/>
          <w:color w:val="000000"/>
        </w:rPr>
      </w:pPr>
      <w:r>
        <w:rPr>
          <w:rFonts w:ascii="Garamond" w:hAnsi="Garamond"/>
          <w:b/>
          <w:color w:val="000000"/>
        </w:rPr>
        <w:t>Date:</w:t>
      </w:r>
      <w:r>
        <w:rPr>
          <w:rFonts w:ascii="Garamond" w:hAnsi="Garamond"/>
          <w:color w:val="000000"/>
        </w:rPr>
        <w:t xml:space="preserve"> June 13, 2015 (Sat)</w:t>
      </w:r>
    </w:p>
    <w:p w14:paraId="40DDB3B5" w14:textId="77777777" w:rsidR="006A77A9" w:rsidRDefault="006A77A9" w:rsidP="006A77A9">
      <w:pPr>
        <w:snapToGrid w:val="0"/>
        <w:jc w:val="both"/>
        <w:rPr>
          <w:rFonts w:ascii="Garamond" w:hAnsi="Garamond"/>
          <w:color w:val="000000"/>
        </w:rPr>
      </w:pPr>
      <w:r>
        <w:rPr>
          <w:rFonts w:ascii="Garamond" w:hAnsi="Garamond"/>
          <w:b/>
          <w:color w:val="000000"/>
        </w:rPr>
        <w:t>Time:</w:t>
      </w:r>
      <w:r>
        <w:rPr>
          <w:rFonts w:ascii="Garamond" w:hAnsi="Garamond"/>
          <w:color w:val="000000"/>
        </w:rPr>
        <w:t xml:space="preserve"> 15:00 – 16:30</w:t>
      </w:r>
    </w:p>
    <w:p w14:paraId="14440637" w14:textId="77777777" w:rsidR="006A77A9" w:rsidRDefault="006A77A9" w:rsidP="006A77A9">
      <w:pPr>
        <w:snapToGrid w:val="0"/>
        <w:jc w:val="both"/>
        <w:rPr>
          <w:rFonts w:ascii="Garamond" w:hAnsi="Garamond"/>
          <w:color w:val="000000"/>
        </w:rPr>
      </w:pPr>
      <w:r>
        <w:rPr>
          <w:rFonts w:ascii="Garamond" w:hAnsi="Garamond"/>
          <w:b/>
          <w:color w:val="000000"/>
        </w:rPr>
        <w:t>Venue:</w:t>
      </w:r>
      <w:r>
        <w:rPr>
          <w:rFonts w:ascii="Garamond" w:hAnsi="Garamond"/>
          <w:color w:val="000000"/>
        </w:rPr>
        <w:t xml:space="preserve"> 1/F, Fung Ping Shan Building, UMAG, HKU</w:t>
      </w:r>
    </w:p>
    <w:p w14:paraId="10AF2F32" w14:textId="47B25A76" w:rsidR="006A77A9" w:rsidRPr="00133C16" w:rsidRDefault="006A77A9" w:rsidP="006A77A9">
      <w:pPr>
        <w:snapToGrid w:val="0"/>
        <w:jc w:val="both"/>
        <w:rPr>
          <w:rFonts w:ascii="Garamond" w:hAnsi="Garamond"/>
          <w:color w:val="000000"/>
        </w:rPr>
      </w:pPr>
      <w:r>
        <w:rPr>
          <w:rFonts w:ascii="Garamond" w:hAnsi="Garamond" w:hint="eastAsia"/>
          <w:b/>
          <w:color w:val="000000"/>
        </w:rPr>
        <w:t xml:space="preserve">Speaker: </w:t>
      </w:r>
      <w:r w:rsidRPr="00133C16">
        <w:rPr>
          <w:rFonts w:ascii="Garamond" w:hAnsi="Garamond" w:hint="eastAsia"/>
          <w:color w:val="000000"/>
        </w:rPr>
        <w:t>Dr</w:t>
      </w:r>
      <w:r w:rsidR="003B190D">
        <w:rPr>
          <w:rFonts w:ascii="Garamond" w:eastAsia="SimSun" w:hAnsi="Garamond" w:hint="eastAsia"/>
          <w:color w:val="000000"/>
          <w:lang w:eastAsia="zh-CN"/>
        </w:rPr>
        <w:t>.</w:t>
      </w:r>
      <w:r w:rsidRPr="00133C16">
        <w:rPr>
          <w:rFonts w:ascii="Garamond" w:hAnsi="Garamond" w:hint="eastAsia"/>
          <w:color w:val="000000"/>
        </w:rPr>
        <w:t xml:space="preserve"> Glen L. Thompson</w:t>
      </w:r>
    </w:p>
    <w:p w14:paraId="2BB24205" w14:textId="77777777" w:rsidR="006A77A9" w:rsidRDefault="006A77A9" w:rsidP="006A77A9">
      <w:pPr>
        <w:snapToGrid w:val="0"/>
        <w:jc w:val="both"/>
        <w:rPr>
          <w:rFonts w:ascii="Garamond" w:hAnsi="Garamond"/>
          <w:b/>
          <w:color w:val="000000"/>
        </w:rPr>
      </w:pPr>
      <w:r>
        <w:rPr>
          <w:rFonts w:ascii="Garamond" w:hAnsi="Garamond" w:hint="eastAsia"/>
          <w:b/>
          <w:color w:val="000000"/>
        </w:rPr>
        <w:t xml:space="preserve">Language: </w:t>
      </w:r>
      <w:r w:rsidRPr="00133C16">
        <w:rPr>
          <w:rFonts w:ascii="Garamond" w:hAnsi="Garamond" w:hint="eastAsia"/>
          <w:color w:val="000000"/>
        </w:rPr>
        <w:t>English</w:t>
      </w:r>
    </w:p>
    <w:p w14:paraId="709B7DC6" w14:textId="77777777" w:rsidR="006A77A9" w:rsidRDefault="006A77A9" w:rsidP="006A77A9">
      <w:pPr>
        <w:snapToGrid w:val="0"/>
        <w:jc w:val="both"/>
        <w:rPr>
          <w:rFonts w:ascii="Garamond" w:hAnsi="Garamond"/>
          <w:color w:val="000000"/>
        </w:rPr>
      </w:pPr>
      <w:r>
        <w:rPr>
          <w:rFonts w:ascii="Garamond" w:hAnsi="Garamond"/>
          <w:b/>
          <w:color w:val="000000"/>
        </w:rPr>
        <w:t>Cost:</w:t>
      </w:r>
      <w:r>
        <w:rPr>
          <w:rFonts w:ascii="Garamond" w:hAnsi="Garamond"/>
          <w:color w:val="000000"/>
        </w:rPr>
        <w:t xml:space="preserve"> Free admission. All are welcome.</w:t>
      </w:r>
    </w:p>
    <w:p w14:paraId="78455156" w14:textId="3DF85778" w:rsidR="009275AB" w:rsidRDefault="009275AB" w:rsidP="009275AB">
      <w:pPr>
        <w:snapToGrid w:val="0"/>
        <w:jc w:val="both"/>
        <w:rPr>
          <w:rFonts w:ascii="Garamond" w:hAnsi="Garamond"/>
          <w:color w:val="000000"/>
        </w:rPr>
      </w:pPr>
      <w:r>
        <w:rPr>
          <w:rFonts w:ascii="Garamond" w:hAnsi="Garamond"/>
          <w:b/>
          <w:color w:val="000000"/>
        </w:rPr>
        <w:t>Speaker:</w:t>
      </w:r>
      <w:r>
        <w:rPr>
          <w:rFonts w:ascii="Garamond" w:eastAsia="SimSun" w:hAnsi="Garamond" w:hint="eastAsia"/>
          <w:b/>
          <w:color w:val="000000"/>
          <w:lang w:eastAsia="zh-CN"/>
        </w:rPr>
        <w:t xml:space="preserve"> </w:t>
      </w:r>
      <w:r>
        <w:rPr>
          <w:rFonts w:ascii="Garamond" w:hAnsi="Garamond"/>
          <w:color w:val="000000"/>
        </w:rPr>
        <w:t xml:space="preserve">Dr. Glen L. Thompson is the Academic Dean and Prof. of New Testament and Historical Theology at the Asia Lutheran Seminary in Hong Kong. He has lectured internationally on the history and spread of Christianity, and the cultural exchanges resulting from it. He is an expert on the Church of the East (Jing Jiao- </w:t>
      </w:r>
      <w:proofErr w:type="spellStart"/>
      <w:r>
        <w:rPr>
          <w:rFonts w:ascii="Garamond" w:hAnsi="Garamond"/>
          <w:color w:val="000000"/>
        </w:rPr>
        <w:t>Nestorianism</w:t>
      </w:r>
      <w:proofErr w:type="spellEnd"/>
      <w:r>
        <w:rPr>
          <w:rFonts w:ascii="Garamond" w:hAnsi="Garamond"/>
          <w:color w:val="000000"/>
        </w:rPr>
        <w:t xml:space="preserve">). </w:t>
      </w:r>
    </w:p>
    <w:p w14:paraId="18350B78" w14:textId="77777777" w:rsidR="006A77A9" w:rsidRDefault="006A77A9" w:rsidP="006A77A9">
      <w:pPr>
        <w:snapToGrid w:val="0"/>
        <w:jc w:val="both"/>
        <w:rPr>
          <w:rFonts w:ascii="Garamond" w:hAnsi="Garamond"/>
          <w:b/>
          <w:color w:val="000000"/>
        </w:rPr>
      </w:pPr>
    </w:p>
    <w:p w14:paraId="4605BBDB" w14:textId="77777777" w:rsidR="006A77A9" w:rsidRDefault="006A77A9" w:rsidP="006A77A9">
      <w:pPr>
        <w:snapToGrid w:val="0"/>
        <w:jc w:val="both"/>
        <w:rPr>
          <w:rFonts w:ascii="Garamond" w:hAnsi="Garamond"/>
          <w:b/>
          <w:color w:val="000000"/>
        </w:rPr>
      </w:pPr>
      <w:r>
        <w:rPr>
          <w:rFonts w:ascii="Garamond" w:hAnsi="Garamond"/>
          <w:b/>
          <w:color w:val="000000"/>
        </w:rPr>
        <w:t>Abstract:</w:t>
      </w:r>
    </w:p>
    <w:p w14:paraId="6504A26A" w14:textId="77777777" w:rsidR="006A77A9" w:rsidRDefault="006A77A9" w:rsidP="006A77A9">
      <w:pPr>
        <w:snapToGrid w:val="0"/>
        <w:jc w:val="both"/>
        <w:rPr>
          <w:rFonts w:ascii="Garamond" w:hAnsi="Garamond"/>
          <w:color w:val="000000"/>
        </w:rPr>
      </w:pPr>
      <w:r>
        <w:rPr>
          <w:rFonts w:ascii="Garamond" w:hAnsi="Garamond"/>
          <w:color w:val="000000"/>
        </w:rPr>
        <w:t xml:space="preserve">When Marco Polo described his travels across China in the late 13th century, he wrote of seeing “Nestorian” Christians in many towns, some of whom were high government officials.  Scholars now know that this eastern form of Christianity was to be found in China already in AD 635. Besides the enigmatic crosses in the museum exhibit, other archaeological finds have slowly enlarged our knowledge of this movement.  This illustrated lecture will trace the origins of this first appearance of Christianity in China, and describe what is known – and what remains unknown—about it.  </w:t>
      </w:r>
    </w:p>
    <w:p w14:paraId="7DD79EE3" w14:textId="77777777" w:rsidR="006A77A9" w:rsidRDefault="006A77A9" w:rsidP="006A77A9">
      <w:pPr>
        <w:snapToGrid w:val="0"/>
        <w:jc w:val="both"/>
        <w:rPr>
          <w:rFonts w:ascii="Garamond" w:hAnsi="Garamond"/>
          <w:color w:val="000000"/>
        </w:rPr>
      </w:pPr>
    </w:p>
    <w:p w14:paraId="482F6A74" w14:textId="77777777" w:rsidR="006A77A9" w:rsidRDefault="006A77A9" w:rsidP="006A77A9">
      <w:pPr>
        <w:jc w:val="both"/>
      </w:pPr>
    </w:p>
    <w:p w14:paraId="0B82DEC7" w14:textId="77777777" w:rsidR="006A77A9" w:rsidRDefault="006A77A9" w:rsidP="006A77A9">
      <w:pPr>
        <w:snapToGrid w:val="0"/>
        <w:jc w:val="both"/>
        <w:rPr>
          <w:rFonts w:ascii="Garamond" w:hAnsi="Garamond"/>
        </w:rPr>
      </w:pPr>
    </w:p>
    <w:p w14:paraId="3F07033E" w14:textId="77777777" w:rsidR="006A77A9" w:rsidRDefault="006A77A9" w:rsidP="006A77A9">
      <w:pPr>
        <w:snapToGrid w:val="0"/>
        <w:jc w:val="both"/>
        <w:rPr>
          <w:rFonts w:ascii="Garamond" w:eastAsia="SimSun" w:hAnsi="Garamond"/>
          <w:lang w:eastAsia="zh-CN"/>
        </w:rPr>
      </w:pPr>
    </w:p>
    <w:p w14:paraId="7E51A7B8" w14:textId="77777777" w:rsidR="00324A6D" w:rsidRDefault="00324A6D" w:rsidP="006A77A9">
      <w:pPr>
        <w:snapToGrid w:val="0"/>
        <w:jc w:val="both"/>
        <w:rPr>
          <w:rFonts w:ascii="Garamond" w:eastAsia="SimSun" w:hAnsi="Garamond"/>
          <w:lang w:eastAsia="zh-CN"/>
        </w:rPr>
      </w:pPr>
    </w:p>
    <w:p w14:paraId="1D9C349C" w14:textId="77777777" w:rsidR="00324A6D" w:rsidRDefault="00324A6D" w:rsidP="006A77A9">
      <w:pPr>
        <w:snapToGrid w:val="0"/>
        <w:jc w:val="both"/>
        <w:rPr>
          <w:rFonts w:ascii="Garamond" w:eastAsia="SimSun" w:hAnsi="Garamond"/>
          <w:lang w:eastAsia="zh-CN"/>
        </w:rPr>
      </w:pPr>
      <w:bookmarkStart w:id="0" w:name="_GoBack"/>
      <w:bookmarkEnd w:id="0"/>
    </w:p>
    <w:sectPr w:rsidR="00324A6D" w:rsidSect="00B1427C">
      <w:headerReference w:type="even" r:id="rId9"/>
      <w:headerReference w:type="default" r:id="rId10"/>
      <w:headerReference w:type="first" r:id="rId11"/>
      <w:pgSz w:w="11900" w:h="16840"/>
      <w:pgMar w:top="1440" w:right="1134" w:bottom="1440" w:left="1134"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8DB73" w14:textId="77777777" w:rsidR="0023148B" w:rsidRDefault="0023148B" w:rsidP="00390433">
      <w:r>
        <w:separator/>
      </w:r>
    </w:p>
  </w:endnote>
  <w:endnote w:type="continuationSeparator" w:id="0">
    <w:p w14:paraId="7815C954" w14:textId="77777777" w:rsidR="0023148B" w:rsidRDefault="0023148B" w:rsidP="003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39150" w14:textId="77777777" w:rsidR="0023148B" w:rsidRDefault="0023148B" w:rsidP="00390433">
      <w:r>
        <w:separator/>
      </w:r>
    </w:p>
  </w:footnote>
  <w:footnote w:type="continuationSeparator" w:id="0">
    <w:p w14:paraId="15BBBB03" w14:textId="77777777" w:rsidR="0023148B" w:rsidRDefault="0023148B" w:rsidP="00390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6AF4" w14:textId="1CA6111B" w:rsidR="00390433" w:rsidRDefault="0023148B">
    <w:pPr>
      <w:pStyle w:val="a3"/>
    </w:pPr>
    <w:r>
      <w:rPr>
        <w:noProof/>
      </w:rPr>
      <w:pict w14:anchorId="29EB0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595.25pt;height:841.85pt;z-index:-251657216;mso-wrap-edited:f;mso-position-horizontal:center;mso-position-horizontal-relative:margin;mso-position-vertical:center;mso-position-vertical-relative:margin" wrapcoords="9956 654 2611 789 2067 808 2121 1097 6556 1251 3400 1309 4053 1578 -27 1790 9793 1886 9793 1925 10310 2175 10500 2194 10772 2483 10800 19443 3291 19655 3182 19751 2774 19867 2421 20002 2339 20156 2312 20329 2339 20675 -27 20810 -27 20868 21600 20868 21600 20810 16295 20675 16349 20560 12758 20348 15098 20117 15125 19848 14554 19848 3645 19751 10800 19443 10827 2483 11099 2194 11289 2175 11806 1925 11806 1886 21600 1790 11588 1578 14526 1559 19559 1386 19586 1058 19478 981 19178 962 11643 673 11643 654 9956 654">
          <v:imagedata r:id="rId1" o:title="Pages from UMAG_4CLetter_FA02_10Dec20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D3D7" w14:textId="334126F9" w:rsidR="00390433" w:rsidRDefault="0023148B">
    <w:pPr>
      <w:pStyle w:val="a3"/>
    </w:pPr>
    <w:r>
      <w:rPr>
        <w:noProof/>
      </w:rPr>
      <w:pict w14:anchorId="6580E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4" type="#_x0000_t75" style="position:absolute;margin-left:0;margin-top:0;width:595.25pt;height:841.85pt;z-index:-251658240;mso-wrap-edited:f;mso-position-horizontal:center;mso-position-horizontal-relative:margin;mso-position-vertical:center;mso-position-vertical-relative:margin" wrapcoords="9956 654 2611 789 2067 808 2121 1097 6556 1251 3400 1309 4053 1578 -27 1790 9793 1886 9793 1925 10310 2175 10500 2194 10772 2483 10800 19443 3291 19655 3182 19751 2774 19867 2421 20002 2339 20156 2312 20329 2339 20675 -27 20810 -27 20868 21600 20868 21600 20810 16295 20675 16349 20560 12758 20348 15098 20117 15125 19848 14554 19848 3645 19751 10800 19443 10827 2483 11099 2194 11289 2175 11806 1925 11806 1886 21600 1790 11588 1578 14526 1559 19559 1386 19586 1058 19478 981 19178 962 11643 673 11643 654 9956 654">
          <v:imagedata r:id="rId1" o:title="Pages from UMAG_4CLetter_FA02_10Dec20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C07C" w14:textId="38BEACEB" w:rsidR="00390433" w:rsidRDefault="0023148B">
    <w:pPr>
      <w:pStyle w:val="a3"/>
    </w:pPr>
    <w:r>
      <w:rPr>
        <w:noProof/>
      </w:rPr>
      <w:pict w14:anchorId="05FC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margin-left:0;margin-top:0;width:595.25pt;height:841.85pt;z-index:-251656192;mso-wrap-edited:f;mso-position-horizontal:center;mso-position-horizontal-relative:margin;mso-position-vertical:center;mso-position-vertical-relative:margin" wrapcoords="9956 654 2611 789 2067 808 2121 1097 6556 1251 3400 1309 4053 1578 -27 1790 9793 1886 9793 1925 10310 2175 10500 2194 10772 2483 10800 19443 3291 19655 3182 19751 2774 19867 2421 20002 2339 20156 2312 20329 2339 20675 -27 20810 -27 20868 21600 20868 21600 20810 16295 20675 16349 20560 12758 20348 15098 20117 15125 19848 14554 19848 3645 19751 10800 19443 10827 2483 11099 2194 11289 2175 11806 1925 11806 1886 21600 1790 11588 1578 14526 1559 19559 1386 19586 1058 19478 981 19178 962 11643 673 11643 654 9956 654">
          <v:imagedata r:id="rId1" o:title="Pages from UMAG_4CLetter_FA02_10Dec201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33"/>
    <w:rsid w:val="00106E7C"/>
    <w:rsid w:val="002031F4"/>
    <w:rsid w:val="0023148B"/>
    <w:rsid w:val="002556D8"/>
    <w:rsid w:val="002B7EE0"/>
    <w:rsid w:val="00324A6D"/>
    <w:rsid w:val="00390433"/>
    <w:rsid w:val="003B190D"/>
    <w:rsid w:val="00506DC3"/>
    <w:rsid w:val="0069514B"/>
    <w:rsid w:val="006A77A9"/>
    <w:rsid w:val="0072554F"/>
    <w:rsid w:val="007352A8"/>
    <w:rsid w:val="0091751A"/>
    <w:rsid w:val="009275AB"/>
    <w:rsid w:val="009275C6"/>
    <w:rsid w:val="00B1427C"/>
    <w:rsid w:val="00E9218E"/>
    <w:rsid w:val="00F32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o:shapelayout v:ext="edit">
      <o:idmap v:ext="edit" data="1"/>
    </o:shapelayout>
  </w:shapeDefaults>
  <w:decimalSymbol w:val="."/>
  <w:listSeparator w:val=","/>
  <w14:docId w14:val="160A2F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433"/>
    <w:pPr>
      <w:tabs>
        <w:tab w:val="center" w:pos="4153"/>
        <w:tab w:val="right" w:pos="8306"/>
      </w:tabs>
      <w:snapToGrid w:val="0"/>
    </w:pPr>
    <w:rPr>
      <w:sz w:val="20"/>
      <w:szCs w:val="20"/>
    </w:rPr>
  </w:style>
  <w:style w:type="character" w:customStyle="1" w:styleId="a4">
    <w:name w:val="頁首 字元"/>
    <w:basedOn w:val="a0"/>
    <w:link w:val="a3"/>
    <w:uiPriority w:val="99"/>
    <w:rsid w:val="00390433"/>
    <w:rPr>
      <w:sz w:val="20"/>
      <w:szCs w:val="20"/>
    </w:rPr>
  </w:style>
  <w:style w:type="paragraph" w:styleId="a5">
    <w:name w:val="footer"/>
    <w:basedOn w:val="a"/>
    <w:link w:val="a6"/>
    <w:uiPriority w:val="99"/>
    <w:unhideWhenUsed/>
    <w:rsid w:val="00390433"/>
    <w:pPr>
      <w:tabs>
        <w:tab w:val="center" w:pos="4153"/>
        <w:tab w:val="right" w:pos="8306"/>
      </w:tabs>
      <w:snapToGrid w:val="0"/>
    </w:pPr>
    <w:rPr>
      <w:sz w:val="20"/>
      <w:szCs w:val="20"/>
    </w:rPr>
  </w:style>
  <w:style w:type="character" w:customStyle="1" w:styleId="a6">
    <w:name w:val="頁尾 字元"/>
    <w:basedOn w:val="a0"/>
    <w:link w:val="a5"/>
    <w:uiPriority w:val="99"/>
    <w:rsid w:val="00390433"/>
    <w:rPr>
      <w:sz w:val="20"/>
      <w:szCs w:val="20"/>
    </w:rPr>
  </w:style>
  <w:style w:type="character" w:styleId="a7">
    <w:name w:val="Hyperlink"/>
    <w:basedOn w:val="a0"/>
    <w:uiPriority w:val="99"/>
    <w:semiHidden/>
    <w:unhideWhenUsed/>
    <w:rsid w:val="006A77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433"/>
    <w:pPr>
      <w:tabs>
        <w:tab w:val="center" w:pos="4153"/>
        <w:tab w:val="right" w:pos="8306"/>
      </w:tabs>
      <w:snapToGrid w:val="0"/>
    </w:pPr>
    <w:rPr>
      <w:sz w:val="20"/>
      <w:szCs w:val="20"/>
    </w:rPr>
  </w:style>
  <w:style w:type="character" w:customStyle="1" w:styleId="a4">
    <w:name w:val="頁首 字元"/>
    <w:basedOn w:val="a0"/>
    <w:link w:val="a3"/>
    <w:uiPriority w:val="99"/>
    <w:rsid w:val="00390433"/>
    <w:rPr>
      <w:sz w:val="20"/>
      <w:szCs w:val="20"/>
    </w:rPr>
  </w:style>
  <w:style w:type="paragraph" w:styleId="a5">
    <w:name w:val="footer"/>
    <w:basedOn w:val="a"/>
    <w:link w:val="a6"/>
    <w:uiPriority w:val="99"/>
    <w:unhideWhenUsed/>
    <w:rsid w:val="00390433"/>
    <w:pPr>
      <w:tabs>
        <w:tab w:val="center" w:pos="4153"/>
        <w:tab w:val="right" w:pos="8306"/>
      </w:tabs>
      <w:snapToGrid w:val="0"/>
    </w:pPr>
    <w:rPr>
      <w:sz w:val="20"/>
      <w:szCs w:val="20"/>
    </w:rPr>
  </w:style>
  <w:style w:type="character" w:customStyle="1" w:styleId="a6">
    <w:name w:val="頁尾 字元"/>
    <w:basedOn w:val="a0"/>
    <w:link w:val="a5"/>
    <w:uiPriority w:val="99"/>
    <w:rsid w:val="00390433"/>
    <w:rPr>
      <w:sz w:val="20"/>
      <w:szCs w:val="20"/>
    </w:rPr>
  </w:style>
  <w:style w:type="character" w:styleId="a7">
    <w:name w:val="Hyperlink"/>
    <w:basedOn w:val="a0"/>
    <w:uiPriority w:val="99"/>
    <w:semiHidden/>
    <w:unhideWhenUsed/>
    <w:rsid w:val="006A7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ihss.hku.hk/events/jingjiao2015/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60E9-906D-4102-A2D0-74A990B2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UMAG</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Ho</dc:creator>
  <cp:lastModifiedBy>Hung Lee</cp:lastModifiedBy>
  <cp:revision>3</cp:revision>
  <dcterms:created xsi:type="dcterms:W3CDTF">2015-06-10T07:31:00Z</dcterms:created>
  <dcterms:modified xsi:type="dcterms:W3CDTF">2015-06-10T07:32:00Z</dcterms:modified>
</cp:coreProperties>
</file>