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70" w:rsidRPr="00945170" w:rsidRDefault="00945170" w:rsidP="00945170">
      <w:pPr>
        <w:ind w:rightChars="-319" w:right="-766"/>
        <w:jc w:val="both"/>
        <w:rPr>
          <w:rFonts w:ascii="Calibri" w:eastAsia="SimSun" w:hAnsi="Calibri"/>
          <w:b/>
          <w:color w:val="000000" w:themeColor="text1"/>
          <w:sz w:val="26"/>
          <w:szCs w:val="26"/>
        </w:rPr>
      </w:pPr>
      <w:r w:rsidRPr="00945170">
        <w:rPr>
          <w:rFonts w:ascii="Calibri" w:eastAsia="SimSun" w:hAnsi="Calibri" w:hint="eastAsia"/>
          <w:b/>
          <w:color w:val="000000" w:themeColor="text1"/>
          <w:sz w:val="26"/>
          <w:szCs w:val="26"/>
        </w:rPr>
        <w:t>香港大學香港人文社會研究所</w:t>
      </w:r>
    </w:p>
    <w:p w:rsidR="00945170" w:rsidRPr="00945170" w:rsidRDefault="00945170" w:rsidP="00945170">
      <w:pPr>
        <w:jc w:val="both"/>
        <w:rPr>
          <w:rFonts w:ascii="Calibri" w:eastAsia="SimSun" w:hAnsi="Calibri"/>
          <w:color w:val="000000" w:themeColor="text1"/>
          <w:szCs w:val="26"/>
        </w:rPr>
      </w:pPr>
      <w:r w:rsidRPr="00945170">
        <w:rPr>
          <w:rFonts w:ascii="Calibri" w:eastAsia="SimSun" w:hAnsi="Calibri" w:hint="eastAsia"/>
          <w:b/>
          <w:color w:val="000000" w:themeColor="text1"/>
          <w:sz w:val="26"/>
          <w:szCs w:val="26"/>
        </w:rPr>
        <w:t>「沙畹對中國傳統史學轉型和歐洲漢學轉型的貢獻」講座</w:t>
      </w:r>
      <w:r w:rsidRPr="00945170">
        <w:rPr>
          <w:rFonts w:ascii="Calibri" w:eastAsia="SimSun" w:hAnsi="Calibri" w:hint="eastAsia"/>
          <w:color w:val="000000" w:themeColor="text1"/>
          <w:szCs w:val="26"/>
        </w:rPr>
        <w:t xml:space="preserve"> </w:t>
      </w:r>
    </w:p>
    <w:p w:rsidR="00945170" w:rsidRPr="00945170" w:rsidRDefault="00945170" w:rsidP="00945170">
      <w:pPr>
        <w:jc w:val="both"/>
        <w:rPr>
          <w:rFonts w:ascii="Calibri" w:eastAsia="SimSun" w:hAnsi="Calibri"/>
          <w:color w:val="000000" w:themeColor="text1"/>
        </w:rPr>
      </w:pPr>
    </w:p>
    <w:p w:rsidR="00945170" w:rsidRDefault="00945170" w:rsidP="00945170">
      <w:pPr>
        <w:jc w:val="both"/>
        <w:rPr>
          <w:rFonts w:ascii="Calibri" w:hAnsi="Calibri"/>
          <w:color w:val="000000" w:themeColor="text1"/>
        </w:rPr>
      </w:pPr>
    </w:p>
    <w:p w:rsidR="00090EBF" w:rsidRPr="00945170" w:rsidRDefault="00090EBF" w:rsidP="00945170">
      <w:pPr>
        <w:jc w:val="both"/>
        <w:rPr>
          <w:rFonts w:ascii="Calibri" w:eastAsia="SimSun" w:hAnsi="Calibri"/>
          <w:color w:val="000000" w:themeColor="text1"/>
        </w:rPr>
      </w:pPr>
      <w:r w:rsidRPr="00880C0B">
        <w:rPr>
          <w:rFonts w:ascii="Calibri" w:eastAsia="SimSun" w:hAnsi="Calibri" w:hint="eastAsia"/>
          <w:b/>
          <w:color w:val="000000" w:themeColor="text1"/>
        </w:rPr>
        <w:t>講座簡介</w:t>
      </w:r>
      <w:r w:rsidRPr="00945170">
        <w:rPr>
          <w:rFonts w:ascii="Calibri" w:eastAsia="SimSun" w:hAnsi="Calibri" w:hint="eastAsia"/>
          <w:color w:val="000000" w:themeColor="text1"/>
        </w:rPr>
        <w:t>：</w:t>
      </w:r>
      <w:bookmarkStart w:id="0" w:name="_GoBack"/>
      <w:bookmarkEnd w:id="0"/>
    </w:p>
    <w:p w:rsidR="00090EBF" w:rsidRPr="00945170" w:rsidRDefault="00090EBF" w:rsidP="00945170">
      <w:pPr>
        <w:jc w:val="both"/>
        <w:rPr>
          <w:rFonts w:ascii="Calibri" w:eastAsia="SimSun" w:hAnsi="Calibri"/>
          <w:color w:val="000000" w:themeColor="text1"/>
        </w:rPr>
      </w:pPr>
    </w:p>
    <w:p w:rsidR="00090EBF" w:rsidRPr="00945170" w:rsidRDefault="00090EBF" w:rsidP="00945170">
      <w:pPr>
        <w:jc w:val="both"/>
        <w:rPr>
          <w:rFonts w:ascii="Calibri" w:eastAsia="SimSun" w:hAnsi="Calibri"/>
          <w:color w:val="000000" w:themeColor="text1"/>
        </w:rPr>
      </w:pPr>
      <w:r w:rsidRPr="00945170">
        <w:rPr>
          <w:rFonts w:ascii="Calibri" w:eastAsia="SimSun" w:hAnsi="Calibri" w:hint="eastAsia"/>
          <w:color w:val="000000" w:themeColor="text1"/>
        </w:rPr>
        <w:t>張廣達教授將集中講述沙畹的學術貢獻。沙畹的最大貢獻可以歸結於一點，就是：他為研究漢學確立了符合科學研究的規格，促成了漢學的轉型，比起他的若干同行更卓有成效地將漢學引上了現代學術研究的軌道。十九世紀末二十世紀初，漢學不再僅僅是傳教士、外交家等業餘者的愛好。</w:t>
      </w:r>
    </w:p>
    <w:p w:rsidR="00090EBF" w:rsidRPr="00945170" w:rsidRDefault="00090EBF" w:rsidP="00945170">
      <w:pPr>
        <w:jc w:val="both"/>
        <w:rPr>
          <w:rFonts w:ascii="Calibri" w:eastAsia="SimSun" w:hAnsi="Calibri"/>
          <w:color w:val="000000" w:themeColor="text1"/>
        </w:rPr>
      </w:pPr>
      <w:r w:rsidRPr="00945170">
        <w:rPr>
          <w:rFonts w:ascii="Calibri" w:eastAsia="SimSun" w:hAnsi="Calibri" w:hint="eastAsia"/>
          <w:color w:val="000000" w:themeColor="text1"/>
        </w:rPr>
        <w:t> </w:t>
      </w:r>
    </w:p>
    <w:p w:rsidR="00090EBF" w:rsidRPr="00945170" w:rsidRDefault="00090EBF" w:rsidP="00945170">
      <w:pPr>
        <w:jc w:val="both"/>
        <w:rPr>
          <w:rFonts w:ascii="Calibri" w:eastAsia="SimSun" w:hAnsi="Calibri"/>
          <w:color w:val="000000" w:themeColor="text1"/>
        </w:rPr>
      </w:pPr>
      <w:r w:rsidRPr="00945170">
        <w:rPr>
          <w:rFonts w:ascii="Calibri" w:eastAsia="SimSun" w:hAnsi="Calibri" w:hint="eastAsia"/>
          <w:color w:val="000000" w:themeColor="text1"/>
        </w:rPr>
        <w:t>闡述這一主旨，將分爲如下幾個方面：（一）沙畹是根據學術發展形勢，幾經權衡，才選定了翻譯《史記》，他之所以在學術上取得符合科學研究規格的成功殆非偶然，他研究他者有他的參照系，他治學有他個人的的主客觀條件，因此他的空前成就百餘年來仍對他人發生影響；（二）沙畹在華兩度親身實地考察，他的實地考察有著明確的目的和規劃，沿途拍照，搜集多語種的碑銘，將文獻記載與考釋銘文相結合，完成了幾部傳世大作；他的考察過程拍下的許多攝影對象，很多今天已經無從再覓；（三）十九世紀末以來各地不間斷地發現考古文物和文書，沙畹借助于歷史語言學的審音勘同和多種語文文獻的比勘互証的方法</w:t>
      </w:r>
      <w:r w:rsidRPr="00945170">
        <w:rPr>
          <w:rFonts w:ascii="Calibri" w:eastAsia="SimSun" w:hAnsi="Calibri" w:hint="eastAsia"/>
          <w:color w:val="000000" w:themeColor="text1"/>
        </w:rPr>
        <w:t xml:space="preserve"> </w:t>
      </w:r>
      <w:r w:rsidRPr="00945170">
        <w:rPr>
          <w:rFonts w:ascii="Calibri" w:eastAsia="SimSun" w:hAnsi="Calibri" w:hint="eastAsia"/>
          <w:color w:val="000000" w:themeColor="text1"/>
        </w:rPr>
        <w:t>，為研究多種民族史和邊境族群史奠定了堅實的基礎；（四）沙畹翻譯高僧、使節的行紀以研究中外交通史，通過研究文獻和實地考察儀軌等多種方式研究儒、道、釋、三夷教和民間多種信仰；（五）沙畹運用社會學、文化人類學等多學科相互為用的方法，研究君主專制制度下的士民現實生活，大批搜集民間年畫，用以研究民俗、祝願習俗。此外，沙畹通過教學和著述，傳授治學途徑，培養了出色的門徒，發揚光大了十九世紀末二十世紀初以來的西方漢學，並直接、間接影響和促進中國傳統史學的轉型。</w:t>
      </w:r>
    </w:p>
    <w:p w:rsidR="00090EBF" w:rsidRPr="00945170" w:rsidRDefault="00090EBF" w:rsidP="00945170">
      <w:pPr>
        <w:jc w:val="both"/>
        <w:rPr>
          <w:rFonts w:ascii="Calibri" w:eastAsia="SimSun" w:hAnsi="Calibri"/>
          <w:color w:val="000000" w:themeColor="text1"/>
        </w:rPr>
      </w:pPr>
    </w:p>
    <w:p w:rsidR="00082015" w:rsidRPr="00945170" w:rsidRDefault="00082015" w:rsidP="00945170">
      <w:pPr>
        <w:jc w:val="both"/>
        <w:rPr>
          <w:rFonts w:ascii="Calibri" w:eastAsia="SimSun" w:hAnsi="Calibri"/>
          <w:color w:val="000000" w:themeColor="text1"/>
        </w:rPr>
      </w:pPr>
    </w:p>
    <w:sectPr w:rsidR="00082015" w:rsidRPr="009451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7D" w:rsidRDefault="008A567D" w:rsidP="00945170">
      <w:r>
        <w:separator/>
      </w:r>
    </w:p>
  </w:endnote>
  <w:endnote w:type="continuationSeparator" w:id="0">
    <w:p w:rsidR="008A567D" w:rsidRDefault="008A567D" w:rsidP="0094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7D" w:rsidRDefault="008A567D" w:rsidP="00945170">
      <w:r>
        <w:separator/>
      </w:r>
    </w:p>
  </w:footnote>
  <w:footnote w:type="continuationSeparator" w:id="0">
    <w:p w:rsidR="008A567D" w:rsidRDefault="008A567D" w:rsidP="00945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BF"/>
    <w:rsid w:val="00082015"/>
    <w:rsid w:val="00090EBF"/>
    <w:rsid w:val="003648C2"/>
    <w:rsid w:val="00767B39"/>
    <w:rsid w:val="00880C0B"/>
    <w:rsid w:val="008A567D"/>
    <w:rsid w:val="00945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170"/>
    <w:pPr>
      <w:tabs>
        <w:tab w:val="center" w:pos="4153"/>
        <w:tab w:val="right" w:pos="8306"/>
      </w:tabs>
      <w:snapToGrid w:val="0"/>
    </w:pPr>
    <w:rPr>
      <w:sz w:val="20"/>
      <w:szCs w:val="20"/>
    </w:rPr>
  </w:style>
  <w:style w:type="character" w:customStyle="1" w:styleId="a4">
    <w:name w:val="頁首 字元"/>
    <w:basedOn w:val="a0"/>
    <w:link w:val="a3"/>
    <w:uiPriority w:val="99"/>
    <w:rsid w:val="00945170"/>
    <w:rPr>
      <w:sz w:val="20"/>
      <w:szCs w:val="20"/>
    </w:rPr>
  </w:style>
  <w:style w:type="paragraph" w:styleId="a5">
    <w:name w:val="footer"/>
    <w:basedOn w:val="a"/>
    <w:link w:val="a6"/>
    <w:uiPriority w:val="99"/>
    <w:unhideWhenUsed/>
    <w:rsid w:val="00945170"/>
    <w:pPr>
      <w:tabs>
        <w:tab w:val="center" w:pos="4153"/>
        <w:tab w:val="right" w:pos="8306"/>
      </w:tabs>
      <w:snapToGrid w:val="0"/>
    </w:pPr>
    <w:rPr>
      <w:sz w:val="20"/>
      <w:szCs w:val="20"/>
    </w:rPr>
  </w:style>
  <w:style w:type="character" w:customStyle="1" w:styleId="a6">
    <w:name w:val="頁尾 字元"/>
    <w:basedOn w:val="a0"/>
    <w:link w:val="a5"/>
    <w:uiPriority w:val="99"/>
    <w:rsid w:val="0094517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170"/>
    <w:pPr>
      <w:tabs>
        <w:tab w:val="center" w:pos="4153"/>
        <w:tab w:val="right" w:pos="8306"/>
      </w:tabs>
      <w:snapToGrid w:val="0"/>
    </w:pPr>
    <w:rPr>
      <w:sz w:val="20"/>
      <w:szCs w:val="20"/>
    </w:rPr>
  </w:style>
  <w:style w:type="character" w:customStyle="1" w:styleId="a4">
    <w:name w:val="頁首 字元"/>
    <w:basedOn w:val="a0"/>
    <w:link w:val="a3"/>
    <w:uiPriority w:val="99"/>
    <w:rsid w:val="00945170"/>
    <w:rPr>
      <w:sz w:val="20"/>
      <w:szCs w:val="20"/>
    </w:rPr>
  </w:style>
  <w:style w:type="paragraph" w:styleId="a5">
    <w:name w:val="footer"/>
    <w:basedOn w:val="a"/>
    <w:link w:val="a6"/>
    <w:uiPriority w:val="99"/>
    <w:unhideWhenUsed/>
    <w:rsid w:val="00945170"/>
    <w:pPr>
      <w:tabs>
        <w:tab w:val="center" w:pos="4153"/>
        <w:tab w:val="right" w:pos="8306"/>
      </w:tabs>
      <w:snapToGrid w:val="0"/>
    </w:pPr>
    <w:rPr>
      <w:sz w:val="20"/>
      <w:szCs w:val="20"/>
    </w:rPr>
  </w:style>
  <w:style w:type="character" w:customStyle="1" w:styleId="a6">
    <w:name w:val="頁尾 字元"/>
    <w:basedOn w:val="a0"/>
    <w:link w:val="a5"/>
    <w:uiPriority w:val="99"/>
    <w:rsid w:val="009451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HKU</dc:creator>
  <cp:lastModifiedBy>HKU</cp:lastModifiedBy>
  <cp:revision>4</cp:revision>
  <dcterms:created xsi:type="dcterms:W3CDTF">2014-11-13T08:00:00Z</dcterms:created>
  <dcterms:modified xsi:type="dcterms:W3CDTF">2014-11-14T07:30:00Z</dcterms:modified>
</cp:coreProperties>
</file>